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DE6E38">
        <w:rPr>
          <w:i/>
          <w:sz w:val="20"/>
          <w:szCs w:val="20"/>
        </w:rPr>
        <w:t>1</w:t>
      </w:r>
      <w:r w:rsidR="007E68CB">
        <w:rPr>
          <w:i/>
          <w:sz w:val="20"/>
          <w:szCs w:val="20"/>
        </w:rPr>
        <w:t>6</w:t>
      </w:r>
      <w:r>
        <w:rPr>
          <w:i/>
          <w:sz w:val="20"/>
          <w:szCs w:val="20"/>
        </w:rPr>
        <w:t xml:space="preserve">» </w:t>
      </w:r>
      <w:r w:rsidR="00583732">
        <w:rPr>
          <w:i/>
          <w:sz w:val="20"/>
          <w:szCs w:val="20"/>
        </w:rPr>
        <w:t>февраля</w:t>
      </w:r>
      <w:r w:rsidR="00DE6E38">
        <w:rPr>
          <w:i/>
          <w:sz w:val="20"/>
          <w:szCs w:val="20"/>
        </w:rPr>
        <w:t xml:space="preserve">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F529A"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F529A" w:rsidRPr="002F529A">
        <w:rPr>
          <w:b/>
        </w:rPr>
        <w:t xml:space="preserve">поставку </w:t>
      </w:r>
      <w:r w:rsidR="007E68CB">
        <w:rPr>
          <w:b/>
        </w:rPr>
        <w:t>материалов для монтажа светильников</w:t>
      </w:r>
      <w:r w:rsidR="002F529A" w:rsidRPr="002F529A">
        <w:rPr>
          <w:b/>
        </w:rPr>
        <w:t xml:space="preserve">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3</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7</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7</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10</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28</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30</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50</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51</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52</w:t>
            </w:r>
            <w:r w:rsidR="003E7847" w:rsidRPr="00060712">
              <w:rPr>
                <w:noProof/>
                <w:webHidden/>
                <w:sz w:val="28"/>
                <w:szCs w:val="28"/>
              </w:rPr>
              <w:fldChar w:fldCharType="end"/>
            </w:r>
          </w:hyperlink>
        </w:p>
        <w:p w:rsidR="003E7847" w:rsidRPr="00060712" w:rsidRDefault="002340BB"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471E21">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w:t>
      </w:r>
      <w:r w:rsidR="002340BB">
        <w:t>7</w:t>
      </w:r>
      <w:bookmarkStart w:id="30" w:name="_GoBack"/>
      <w:bookmarkEnd w:id="30"/>
      <w:r w:rsidRPr="000E5C47">
        <w:t xml:space="preserve"> г. № 2</w:t>
      </w:r>
      <w:r w:rsidR="00583732">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0E5C47">
        <w:rPr>
          <w:b/>
        </w:rPr>
        <w:t xml:space="preserve"> </w:t>
      </w:r>
      <w:r w:rsidR="000E5C47" w:rsidRPr="000E5C47">
        <w:t xml:space="preserve">Поставка </w:t>
      </w:r>
      <w:r w:rsidR="007E68CB" w:rsidRPr="007E68CB">
        <w:t>материалов для монтажа светильников</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0E5C47" w:rsidP="00B53CAB">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95076C" w:rsidRPr="00C468F5">
        <w:rPr>
          <w:b/>
        </w:rPr>
        <w:t xml:space="preserve">Сроки </w:t>
      </w:r>
      <w:r w:rsidR="0095076C" w:rsidRPr="000E5C47">
        <w:rPr>
          <w:b/>
        </w:rPr>
        <w:t>поставки товаров</w:t>
      </w:r>
      <w:r w:rsidR="0095076C" w:rsidRPr="00EF3BB6">
        <w:rPr>
          <w:b/>
        </w:rPr>
        <w:t>:</w:t>
      </w:r>
      <w:bookmarkEnd w:id="43"/>
      <w:bookmarkEnd w:id="44"/>
      <w:bookmarkEnd w:id="45"/>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r w:rsidR="003358F6" w:rsidRPr="003358F6">
        <w:rPr>
          <w:b/>
        </w:rPr>
        <w:t>поставки товара</w:t>
      </w:r>
      <w:r w:rsidR="005D0329" w:rsidRPr="001179C8">
        <w:t>:</w:t>
      </w:r>
      <w:bookmarkEnd w:id="46"/>
      <w:bookmarkEnd w:id="47"/>
      <w:bookmarkEnd w:id="48"/>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3358F6">
        <w:rPr>
          <w:b/>
        </w:rPr>
        <w:t xml:space="preserve"> </w:t>
      </w:r>
      <w:r w:rsidR="007E68CB">
        <w:t>3 101 011,53</w:t>
      </w:r>
      <w:r w:rsidR="00583732" w:rsidRPr="00583732">
        <w:t xml:space="preserve"> </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7E68CB">
      <w:pPr>
        <w:ind w:left="720"/>
        <w:contextualSpacing/>
        <w:jc w:val="both"/>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583732">
        <w:rPr>
          <w:color w:val="548DD4" w:themeColor="text2" w:themeTint="99"/>
        </w:rPr>
        <w:t>1</w:t>
      </w:r>
      <w:r w:rsidR="007E68CB">
        <w:rPr>
          <w:color w:val="548DD4" w:themeColor="text2" w:themeTint="99"/>
        </w:rPr>
        <w:t>6</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583732">
        <w:rPr>
          <w:color w:val="548DD4" w:themeColor="text2" w:themeTint="99"/>
        </w:rPr>
        <w:t>21</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3358F6">
        <w:rPr>
          <w:color w:val="548DD4"/>
        </w:rPr>
        <w:t>0</w:t>
      </w:r>
      <w:r w:rsidR="007E68CB">
        <w:rPr>
          <w:color w:val="548DD4"/>
        </w:rPr>
        <w:t>7</w:t>
      </w:r>
      <w:r w:rsidR="00AF33C1" w:rsidRPr="00DE4371">
        <w:rPr>
          <w:color w:val="548DD4"/>
        </w:rPr>
        <w:t>:</w:t>
      </w:r>
      <w:r w:rsidR="003358F6">
        <w:rPr>
          <w:color w:val="548DD4"/>
        </w:rPr>
        <w:t>00</w:t>
      </w:r>
      <w:r w:rsidR="00AF33C1" w:rsidRPr="00DE4371">
        <w:rPr>
          <w:color w:val="548DD4"/>
        </w:rPr>
        <w:t xml:space="preserve"> (по московскому времени) «</w:t>
      </w:r>
      <w:r w:rsidR="003358F6">
        <w:rPr>
          <w:color w:val="548DD4"/>
        </w:rPr>
        <w:t>2</w:t>
      </w:r>
      <w:r w:rsidR="007E68CB">
        <w:rPr>
          <w:color w:val="548DD4"/>
        </w:rPr>
        <w:t>8</w:t>
      </w:r>
      <w:r w:rsidR="00AF33C1" w:rsidRPr="00DE4371">
        <w:rPr>
          <w:color w:val="548DD4"/>
        </w:rPr>
        <w:t xml:space="preserve">» </w:t>
      </w:r>
      <w:r w:rsidR="00C94D3F">
        <w:rPr>
          <w:color w:val="548DD4" w:themeColor="text2" w:themeTint="99"/>
        </w:rPr>
        <w:t xml:space="preserve">февраля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7E68CB">
        <w:rPr>
          <w:color w:val="548DD4"/>
        </w:rPr>
        <w:t>08</w:t>
      </w:r>
      <w:r w:rsidRPr="00DE4371">
        <w:rPr>
          <w:color w:val="548DD4"/>
        </w:rPr>
        <w:t>:</w:t>
      </w:r>
      <w:r w:rsidR="003358F6">
        <w:rPr>
          <w:color w:val="548DD4"/>
        </w:rPr>
        <w:t xml:space="preserve">00 </w:t>
      </w:r>
      <w:r w:rsidRPr="00DE4371">
        <w:rPr>
          <w:color w:val="548DD4"/>
        </w:rPr>
        <w:t>(по московскому времени) «</w:t>
      </w:r>
      <w:r w:rsidR="003358F6">
        <w:rPr>
          <w:color w:val="548DD4"/>
        </w:rPr>
        <w:t>2</w:t>
      </w:r>
      <w:r w:rsidR="007E68CB">
        <w:rPr>
          <w:color w:val="548DD4"/>
        </w:rPr>
        <w:t>8</w:t>
      </w:r>
      <w:r w:rsidRPr="00DE4371">
        <w:rPr>
          <w:color w:val="548DD4"/>
        </w:rPr>
        <w:t xml:space="preserve">» </w:t>
      </w:r>
      <w:r w:rsidR="00C94D3F">
        <w:rPr>
          <w:color w:val="548DD4" w:themeColor="text2" w:themeTint="99"/>
        </w:rPr>
        <w:t xml:space="preserve">февраля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3358F6">
        <w:rPr>
          <w:color w:val="548DD4"/>
        </w:rPr>
        <w:t>2</w:t>
      </w:r>
      <w:r w:rsidR="007E68CB">
        <w:rPr>
          <w:color w:val="548DD4"/>
        </w:rPr>
        <w:t>7</w:t>
      </w:r>
      <w:r w:rsidR="00AF33C1" w:rsidRPr="00DE4371">
        <w:rPr>
          <w:color w:val="548DD4"/>
        </w:rPr>
        <w:t>» </w:t>
      </w:r>
      <w:r w:rsidR="00C94D3F">
        <w:rPr>
          <w:color w:val="548DD4"/>
        </w:rPr>
        <w:t>марта</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w:t>
      </w:r>
      <w:r w:rsidRPr="00C23392">
        <w:lastRenderedPageBreak/>
        <w:t>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w:t>
      </w:r>
      <w:r w:rsidR="00D74D50" w:rsidRPr="001D0F32">
        <w:lastRenderedPageBreak/>
        <w:t>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8173CB">
      <w:pPr>
        <w:pStyle w:val="af8"/>
        <w:numPr>
          <w:ilvl w:val="2"/>
          <w:numId w:val="41"/>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 xml:space="preserve">не позднее чем в течении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r w:rsidR="003A32E9" w:rsidRPr="00F963AA">
        <w:rPr>
          <w:bCs/>
          <w:kern w:val="32"/>
        </w:rPr>
        <w:t>.</w:t>
      </w:r>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w:t>
      </w:r>
      <w:r w:rsidR="005B5145" w:rsidRPr="002E2BE8">
        <w:lastRenderedPageBreak/>
        <w:t xml:space="preserve">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lastRenderedPageBreak/>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w:t>
      </w:r>
      <w:r w:rsidRPr="002E2BE8">
        <w:lastRenderedPageBreak/>
        <w:t xml:space="preserve">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lastRenderedPageBreak/>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8173CB">
      <w:pPr>
        <w:pStyle w:val="af8"/>
        <w:numPr>
          <w:ilvl w:val="3"/>
          <w:numId w:val="43"/>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w:t>
      </w:r>
      <w:r w:rsidRPr="00343A81">
        <w:lastRenderedPageBreak/>
        <w:t xml:space="preserve">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 xml:space="preserve">(в случае их привлечения), требованиям, установленным в настоящей закупочной </w:t>
      </w:r>
      <w:r w:rsidRPr="0082605C">
        <w:rPr>
          <w:color w:val="000000"/>
        </w:rPr>
        <w:lastRenderedPageBreak/>
        <w:t>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 xml:space="preserve">заполнение участником графика оплаты с нарушением формы и/или инструкции, а так же в случае не заполнения обязательных к заполнению </w:t>
      </w:r>
      <w:r w:rsidRPr="00035E3B">
        <w:rPr>
          <w:color w:val="000000"/>
        </w:rPr>
        <w:lastRenderedPageBreak/>
        <w:t>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не обращать внимание на мелкие недочеты и погрешности, которые не влияют на существо заявки на участие в закупке;</w:t>
      </w:r>
    </w:p>
    <w:p w:rsidR="009244B3" w:rsidRDefault="00716960" w:rsidP="008173CB">
      <w:pPr>
        <w:pStyle w:val="af8"/>
        <w:numPr>
          <w:ilvl w:val="0"/>
          <w:numId w:val="59"/>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lastRenderedPageBreak/>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указанными в разделе 9 «Руководство по экспертной оценке».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w:t>
      </w:r>
      <w:r w:rsidRPr="00AA429B">
        <w:lastRenderedPageBreak/>
        <w:t>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лжающих участвовать в 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lastRenderedPageBreak/>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предварительной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lastRenderedPageBreak/>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Очно-заочная </w:t>
      </w:r>
      <w:r>
        <w:lastRenderedPageBreak/>
        <w:t xml:space="preserve">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w:t>
      </w:r>
      <w:r w:rsidRPr="002E2BE8">
        <w:lastRenderedPageBreak/>
        <w:t xml:space="preserve">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 наименовании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lastRenderedPageBreak/>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r>
        <w:rPr>
          <w:rStyle w:val="FontStyle128"/>
          <w:rFonts w:eastAsiaTheme="majorEastAsia"/>
          <w:color w:val="auto"/>
          <w:sz w:val="24"/>
        </w:rPr>
        <w:lastRenderedPageBreak/>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w:t>
      </w:r>
      <w:r w:rsidRPr="002E2BE8">
        <w:lastRenderedPageBreak/>
        <w:t>сброшюрованы промышленным (типографским) способом или прошиты у нотариуса.</w:t>
      </w:r>
      <w:bookmarkEnd w:id="250"/>
    </w:p>
    <w:bookmarkEnd w:id="251"/>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(многостраничный),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r w:rsidRPr="004911C6">
              <w:rPr>
                <w:b/>
                <w:bCs/>
                <w:sz w:val="14"/>
                <w:szCs w:val="14"/>
              </w:rPr>
              <w:lastRenderedPageBreak/>
              <w:t>п/п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lastRenderedPageBreak/>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r w:rsidRPr="00822AA7">
              <w:rPr>
                <w:b/>
                <w:snapToGrid w:val="0"/>
                <w:color w:val="000000"/>
                <w:sz w:val="14"/>
                <w:szCs w:val="14"/>
              </w:rPr>
              <w:t>Заверенная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lastRenderedPageBreak/>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установленную законом или учредительными документами </w:t>
            </w:r>
            <w:r w:rsidRPr="008F19B8">
              <w:rPr>
                <w:snapToGrid w:val="0"/>
                <w:color w:val="000000"/>
                <w:sz w:val="16"/>
                <w:szCs w:val="16"/>
              </w:rPr>
              <w:lastRenderedPageBreak/>
              <w:t>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r w:rsidRPr="008576F4">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2340BB" w:rsidP="002F529A">
            <w:pPr>
              <w:spacing w:after="60"/>
              <w:jc w:val="both"/>
              <w:rPr>
                <w:snapToGrid w:val="0"/>
                <w:color w:val="000000"/>
                <w:sz w:val="16"/>
                <w:szCs w:val="16"/>
              </w:rPr>
            </w:pPr>
            <w:hyperlink r:id="rId17"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Потенциальном участнике 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 xml:space="preserve">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w:t>
            </w:r>
            <w:r w:rsidRPr="00120353">
              <w:rPr>
                <w:snapToGrid w:val="0"/>
                <w:color w:val="000000"/>
                <w:sz w:val="16"/>
                <w:szCs w:val="16"/>
              </w:rPr>
              <w:lastRenderedPageBreak/>
              <w:t>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lastRenderedPageBreak/>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 xml:space="preserve">который является </w:t>
            </w:r>
            <w:r w:rsidRPr="00120353">
              <w:rPr>
                <w:bCs/>
                <w:i/>
                <w:color w:val="000000"/>
                <w:sz w:val="16"/>
                <w:szCs w:val="16"/>
              </w:rPr>
              <w:lastRenderedPageBreak/>
              <w:t>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lastRenderedPageBreak/>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471E21">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w:t>
      </w:r>
      <w:r>
        <w:lastRenderedPageBreak/>
        <w:t>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471E21">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
    <w:p w:rsidR="007A6FE6" w:rsidRDefault="007A6FE6" w:rsidP="008173CB">
      <w:pPr>
        <w:pStyle w:val="af8"/>
        <w:numPr>
          <w:ilvl w:val="2"/>
          <w:numId w:val="46"/>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w:t>
      </w:r>
      <w:r w:rsidRPr="002C1E59">
        <w:lastRenderedPageBreak/>
        <w:t>Банком Российской Федерации на дату вскрытия конвертов с заявками на участие в закупке.</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w:t>
      </w:r>
      <w:r w:rsidR="003F2E03" w:rsidRPr="003F2E03">
        <w:lastRenderedPageBreak/>
        <w:t xml:space="preserve">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lastRenderedPageBreak/>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w:t>
      </w:r>
      <w:r w:rsidR="003479BC" w:rsidRPr="00343A81">
        <w:lastRenderedPageBreak/>
        <w:t>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 xml:space="preserve">При значительном объеме альтернативное предложение может быть </w:t>
      </w:r>
      <w:r w:rsidRPr="00343A81">
        <w:lastRenderedPageBreak/>
        <w:t>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lastRenderedPageBreak/>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w:t>
      </w:r>
      <w:r w:rsidRPr="000A05D0">
        <w:lastRenderedPageBreak/>
        <w:t xml:space="preserve">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закупка признана несостоявшейся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471E21">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договора(</w:t>
      </w:r>
      <w:proofErr w:type="spellStart"/>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 xml:space="preserve">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Участник добровольно увеличивает срок действия своей оферты на __________ дней.</w:t>
      </w:r>
    </w:p>
    <w:p w:rsidR="00C70023" w:rsidRPr="00297AA2" w:rsidRDefault="00C70023" w:rsidP="00C70023">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Техническое предложение (форма 2) – на ___ л.;</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л.;</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Сводная таблица стоимости работ/услуг (форма 4)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Протокол разногласий к проекту Договора (форма 5)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Календарный план (форма 6)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График оплаты (форма 7)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Анкета Потенциального участника закупки (форма 8)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л.;</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Опись документов, содержащихся в заявке на участие в закупке (форма 13)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об участии в судебных разбирательствах (форма 14)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арантийного письма на предоставление сведений о цепочке собственников (форма 15) – на ___ л.;</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л.;</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 на ___ л.;</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18)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 на ___ л.;</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 на ___ л.;</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 на ___ л.;</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(фамилия, имя, отчество подписавшего,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 xml:space="preserve">В случае необходимости поставки МТР и выполнения сопутствующих работ (шеф-монтаж,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 xml:space="preserve">10.4.2.7 В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0A47AF" w:rsidRPr="000A47AF" w:rsidRDefault="000A47AF" w:rsidP="000A47AF">
      <w:pPr>
        <w:spacing w:before="60" w:after="60"/>
        <w:jc w:val="both"/>
      </w:pPr>
      <w:r w:rsidRPr="000A47AF">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 xml:space="preserve">10.12.2.4 При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п/п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8"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п/п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rsidR="00635200" w:rsidRPr="00767395" w:rsidRDefault="00635200" w:rsidP="006F1D4C">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.17.1.4.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9"/>
          <w:headerReference w:type="default" r:id="rId20"/>
          <w:footerReference w:type="even" r:id="rId21"/>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w:t>
      </w:r>
      <w:proofErr w:type="spellStart"/>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2"/>
      <w:headerReference w:type="default" r:id="rId23"/>
      <w:footerReference w:type="even" r:id="rId2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732" w:rsidRDefault="00583732" w:rsidP="00706E83">
      <w:r>
        <w:separator/>
      </w:r>
    </w:p>
  </w:endnote>
  <w:endnote w:type="continuationSeparator" w:id="0">
    <w:p w:rsidR="00583732" w:rsidRDefault="00583732" w:rsidP="00706E83">
      <w:r>
        <w:continuationSeparator/>
      </w:r>
    </w:p>
  </w:endnote>
  <w:endnote w:id="1">
    <w:p w:rsidR="00583732" w:rsidRDefault="00583732" w:rsidP="00730E95">
      <w:pPr>
        <w:pStyle w:val="afffb"/>
        <w:ind w:firstLine="567"/>
        <w:jc w:val="both"/>
      </w:pPr>
    </w:p>
  </w:endnote>
  <w:endnote w:id="2">
    <w:p w:rsidR="00583732" w:rsidRDefault="00583732" w:rsidP="00635200">
      <w:pPr>
        <w:pStyle w:val="afffb"/>
        <w:jc w:val="both"/>
      </w:pPr>
    </w:p>
  </w:endnote>
  <w:endnote w:id="3">
    <w:p w:rsidR="00583732" w:rsidRDefault="00583732"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3"/>
    </w:pPr>
  </w:p>
  <w:p w:rsidR="00583732" w:rsidRDefault="005837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Pr>
        <w:i/>
        <w:color w:val="548DD4" w:themeColor="text2" w:themeTint="99"/>
        <w:sz w:val="20"/>
        <w:szCs w:val="20"/>
      </w:rPr>
      <w:t xml:space="preserve">поставку </w:t>
    </w:r>
    <w:r w:rsidR="007E68CB" w:rsidRPr="007E68CB">
      <w:rPr>
        <w:i/>
        <w:color w:val="548DD4" w:themeColor="text2" w:themeTint="99"/>
        <w:sz w:val="20"/>
        <w:szCs w:val="20"/>
      </w:rPr>
      <w:t>материалов для монтажа светильников</w:t>
    </w:r>
    <w:r w:rsidRPr="00583732">
      <w:rPr>
        <w:i/>
        <w:color w:val="548DD4" w:themeColor="text2" w:themeTint="99"/>
        <w:sz w:val="20"/>
        <w:szCs w:val="20"/>
      </w:rPr>
      <w:t xml:space="preserve">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3"/>
    </w:pPr>
  </w:p>
  <w:p w:rsidR="00583732" w:rsidRDefault="005837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Pr="00BA6F70" w:rsidRDefault="00583732"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Pr="00BA6F70" w:rsidRDefault="00583732"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732" w:rsidRDefault="00583732" w:rsidP="00706E83">
      <w:r>
        <w:separator/>
      </w:r>
    </w:p>
  </w:footnote>
  <w:footnote w:type="continuationSeparator" w:id="0">
    <w:p w:rsidR="00583732" w:rsidRDefault="00583732" w:rsidP="00706E83">
      <w:r>
        <w:continuationSeparator/>
      </w:r>
    </w:p>
  </w:footnote>
  <w:footnote w:id="1">
    <w:p w:rsidR="00583732" w:rsidRDefault="00583732" w:rsidP="00605888">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583732" w:rsidRDefault="00583732" w:rsidP="00605888">
      <w:pPr>
        <w:pStyle w:val="afd"/>
      </w:pPr>
    </w:p>
  </w:footnote>
  <w:footnote w:id="2">
    <w:p w:rsidR="00583732" w:rsidRDefault="00583732"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583732" w:rsidRDefault="00583732"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83732" w:rsidRDefault="00583732"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83732" w:rsidRDefault="00583732" w:rsidP="006325CA">
      <w:pPr>
        <w:pStyle w:val="afd"/>
      </w:pPr>
    </w:p>
  </w:footnote>
  <w:footnote w:id="3">
    <w:p w:rsidR="00583732" w:rsidRPr="00C01A4A" w:rsidRDefault="00583732"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583732" w:rsidRDefault="00583732"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583732" w:rsidRPr="00117D04" w:rsidRDefault="00583732"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1"/>
    </w:pPr>
  </w:p>
  <w:p w:rsidR="00583732" w:rsidRDefault="005837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1"/>
    </w:pPr>
  </w:p>
  <w:p w:rsidR="00583732" w:rsidRDefault="0058373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Pr="005B58D1" w:rsidRDefault="00583732" w:rsidP="00766DD0">
    <w:pPr>
      <w:ind w:right="-283"/>
      <w:jc w:val="center"/>
      <w:rPr>
        <w:color w:val="17365D" w:themeColor="text2" w:themeShade="BF"/>
        <w:sz w:val="18"/>
        <w:szCs w:val="18"/>
      </w:rPr>
    </w:pPr>
    <w:r>
      <w:rPr>
        <w:noProof/>
      </w:rPr>
      <w:drawing>
        <wp:inline distT="0" distB="0" distL="0" distR="0" wp14:anchorId="04B91497" wp14:editId="4B5789A5">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583732" w:rsidRDefault="00583732">
        <w:pPr>
          <w:pStyle w:val="af1"/>
          <w:jc w:val="right"/>
        </w:pPr>
        <w:r>
          <w:fldChar w:fldCharType="begin"/>
        </w:r>
        <w:r>
          <w:instrText>PAGE   \* MERGEFORMAT</w:instrText>
        </w:r>
        <w:r>
          <w:fldChar w:fldCharType="separate"/>
        </w:r>
        <w:r w:rsidR="002340BB">
          <w:rPr>
            <w:noProof/>
          </w:rPr>
          <w:t>123</w:t>
        </w:r>
        <w:r>
          <w:fldChar w:fldCharType="end"/>
        </w:r>
      </w:p>
    </w:sdtContent>
  </w:sdt>
  <w:p w:rsidR="00583732" w:rsidRDefault="00583732"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583732" w:rsidRDefault="00583732">
        <w:pPr>
          <w:pStyle w:val="af1"/>
          <w:jc w:val="right"/>
        </w:pPr>
        <w:r>
          <w:fldChar w:fldCharType="begin"/>
        </w:r>
        <w:r>
          <w:instrText>PAGE   \* MERGEFORMAT</w:instrText>
        </w:r>
        <w:r>
          <w:fldChar w:fldCharType="separate"/>
        </w:r>
        <w:r w:rsidR="002340BB">
          <w:rPr>
            <w:noProof/>
          </w:rPr>
          <w:t>127</w:t>
        </w:r>
        <w:r>
          <w:fldChar w:fldCharType="end"/>
        </w:r>
      </w:p>
    </w:sdtContent>
  </w:sdt>
  <w:p w:rsidR="00583732" w:rsidRDefault="00583732"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40BB"/>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1E21"/>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68CB"/>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7BE7C-7660-4E03-BA83-5860AD23C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127</Pages>
  <Words>32798</Words>
  <Characters>186951</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101</cp:revision>
  <cp:lastPrinted>2017-02-16T02:22:00Z</cp:lastPrinted>
  <dcterms:created xsi:type="dcterms:W3CDTF">2015-09-28T06:57:00Z</dcterms:created>
  <dcterms:modified xsi:type="dcterms:W3CDTF">2017-02-16T10:38:00Z</dcterms:modified>
</cp:coreProperties>
</file>